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2D23E" w14:textId="77777777" w:rsidR="00EA28F7" w:rsidRPr="008A28AD" w:rsidRDefault="00EA28F7" w:rsidP="00EA28F7">
      <w:pPr>
        <w:spacing w:after="0"/>
        <w:rPr>
          <w:rFonts w:ascii="Times New Roman" w:hAnsi="Times New Roman" w:cs="Times New Roman"/>
          <w:b/>
          <w:bCs/>
        </w:rPr>
      </w:pPr>
    </w:p>
    <w:p w14:paraId="0C0870FD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A28F7" w:rsidRPr="008A28AD" w14:paraId="386792FA" w14:textId="77777777" w:rsidTr="00B142E3">
        <w:tc>
          <w:tcPr>
            <w:tcW w:w="9062" w:type="dxa"/>
          </w:tcPr>
          <w:p w14:paraId="3AE352EE" w14:textId="77777777" w:rsidR="00EA28F7" w:rsidRPr="008A28AD" w:rsidRDefault="00EA28F7" w:rsidP="00B142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28AD">
              <w:rPr>
                <w:rFonts w:ascii="Times New Roman" w:hAnsi="Times New Roman" w:cs="Times New Roman"/>
                <w:b/>
                <w:bCs/>
              </w:rPr>
              <w:t xml:space="preserve">USŁUGI OGÓLNOBUDOWLANE PROJEKTOWANIE, INWENTARYZACJE, NADZORY </w:t>
            </w:r>
          </w:p>
          <w:p w14:paraId="3DF15711" w14:textId="77777777" w:rsidR="00EA28F7" w:rsidRPr="008A28AD" w:rsidRDefault="00EA28F7" w:rsidP="00B142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28AD">
              <w:rPr>
                <w:rFonts w:ascii="Times New Roman" w:hAnsi="Times New Roman" w:cs="Times New Roman"/>
                <w:b/>
                <w:bCs/>
              </w:rPr>
              <w:t xml:space="preserve">Lucyna Kaliszewska </w:t>
            </w:r>
          </w:p>
          <w:p w14:paraId="6EA60283" w14:textId="77777777" w:rsidR="00EA28F7" w:rsidRPr="008A28AD" w:rsidRDefault="00EA28F7" w:rsidP="00B142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28AD">
              <w:rPr>
                <w:rFonts w:ascii="Times New Roman" w:hAnsi="Times New Roman" w:cs="Times New Roman"/>
                <w:b/>
                <w:bCs/>
              </w:rPr>
              <w:t xml:space="preserve">12-100 Szczytno </w:t>
            </w:r>
            <w:proofErr w:type="spellStart"/>
            <w:r w:rsidRPr="008A28AD">
              <w:rPr>
                <w:rFonts w:ascii="Times New Roman" w:hAnsi="Times New Roman" w:cs="Times New Roman"/>
                <w:b/>
                <w:bCs/>
              </w:rPr>
              <w:t>ul.Jana</w:t>
            </w:r>
            <w:proofErr w:type="spellEnd"/>
            <w:r w:rsidRPr="008A28A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A28AD">
              <w:rPr>
                <w:rFonts w:ascii="Times New Roman" w:hAnsi="Times New Roman" w:cs="Times New Roman"/>
                <w:b/>
                <w:bCs/>
              </w:rPr>
              <w:t>Lipperta</w:t>
            </w:r>
            <w:proofErr w:type="spellEnd"/>
            <w:r w:rsidRPr="008A28AD">
              <w:rPr>
                <w:rFonts w:ascii="Times New Roman" w:hAnsi="Times New Roman" w:cs="Times New Roman"/>
                <w:b/>
                <w:bCs/>
              </w:rPr>
              <w:t xml:space="preserve"> 6/15</w:t>
            </w:r>
          </w:p>
          <w:p w14:paraId="71BB4589" w14:textId="77777777" w:rsidR="00EA28F7" w:rsidRPr="008A28AD" w:rsidRDefault="00EA28F7" w:rsidP="00B142E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28AD">
              <w:rPr>
                <w:rFonts w:ascii="Times New Roman" w:hAnsi="Times New Roman" w:cs="Times New Roman"/>
                <w:b/>
                <w:bCs/>
              </w:rPr>
              <w:t xml:space="preserve">Adres e-mail: </w:t>
            </w:r>
            <w:hyperlink r:id="rId5" w:history="1">
              <w:r w:rsidRPr="008A28AD">
                <w:rPr>
                  <w:rStyle w:val="Hipercze"/>
                </w:rPr>
                <w:t>lucyna.kaliszewska@interia.pl</w:t>
              </w:r>
            </w:hyperlink>
            <w:r w:rsidRPr="008A28AD">
              <w:rPr>
                <w:rFonts w:ascii="Times New Roman" w:hAnsi="Times New Roman" w:cs="Times New Roman"/>
                <w:b/>
                <w:bCs/>
              </w:rPr>
              <w:t xml:space="preserve"> tel. +48 506 996 325</w:t>
            </w:r>
          </w:p>
        </w:tc>
      </w:tr>
    </w:tbl>
    <w:p w14:paraId="787E648C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3E445FF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75E1A49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0232368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394F5E0" w14:textId="0413BFEB" w:rsidR="00EA28F7" w:rsidRPr="008F69C9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9C9">
        <w:rPr>
          <w:rFonts w:ascii="Times New Roman" w:hAnsi="Times New Roman" w:cs="Times New Roman"/>
          <w:b/>
          <w:bCs/>
          <w:sz w:val="24"/>
          <w:szCs w:val="24"/>
        </w:rPr>
        <w:t>PROJEKT TECHNICZNY</w:t>
      </w:r>
    </w:p>
    <w:p w14:paraId="04B64024" w14:textId="06449846" w:rsidR="00EA28F7" w:rsidRPr="008F69C9" w:rsidRDefault="00EA28F7" w:rsidP="00EA28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9C9">
        <w:rPr>
          <w:rFonts w:ascii="Times New Roman" w:hAnsi="Times New Roman" w:cs="Times New Roman"/>
          <w:b/>
          <w:bCs/>
          <w:sz w:val="24"/>
          <w:szCs w:val="24"/>
        </w:rPr>
        <w:t>KONSTRUKCJA</w:t>
      </w:r>
    </w:p>
    <w:p w14:paraId="1092586D" w14:textId="5956FA67" w:rsidR="00EA28F7" w:rsidRDefault="00EA28F7" w:rsidP="00EA28F7">
      <w:pPr>
        <w:spacing w:after="0"/>
        <w:jc w:val="center"/>
        <w:rPr>
          <w:rFonts w:ascii="Times New Roman" w:hAnsi="Times New Roman" w:cs="Times New Roman"/>
        </w:rPr>
      </w:pPr>
    </w:p>
    <w:p w14:paraId="78D13315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</w:rPr>
      </w:pPr>
    </w:p>
    <w:p w14:paraId="64A973EE" w14:textId="77777777" w:rsidR="00EA28F7" w:rsidRDefault="00EA28F7" w:rsidP="00EA28F7">
      <w:pPr>
        <w:spacing w:after="0"/>
        <w:jc w:val="center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 xml:space="preserve">NAZWA ZADANIA INWESTYCYJNEGO: </w:t>
      </w:r>
    </w:p>
    <w:p w14:paraId="53D15E55" w14:textId="77777777" w:rsidR="00EA28F7" w:rsidRPr="008A28AD" w:rsidRDefault="00EA28F7" w:rsidP="00EA28F7">
      <w:pPr>
        <w:spacing w:after="0"/>
        <w:jc w:val="center"/>
        <w:rPr>
          <w:rFonts w:ascii="Times New Roman" w:hAnsi="Times New Roman" w:cs="Times New Roman"/>
        </w:rPr>
      </w:pPr>
      <w:bookmarkStart w:id="0" w:name="_Hlk105410154"/>
      <w:r w:rsidRPr="008A28AD">
        <w:rPr>
          <w:rFonts w:ascii="Times New Roman" w:hAnsi="Times New Roman" w:cs="Times New Roman"/>
        </w:rPr>
        <w:t xml:space="preserve">PRZYSTOSOWANIE ISTNIEJĄCEGO BUDYNKU PO SZKOLE PODSTWOWEJ DLA POTRZEB PRZEDSZKOLA </w:t>
      </w:r>
    </w:p>
    <w:p w14:paraId="221CB9CC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4310958F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INWESTOR: GMINA ŚWIĘTAJNO</w:t>
      </w:r>
    </w:p>
    <w:p w14:paraId="6E466F9B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1F34734A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ADRES INWESTORA:</w:t>
      </w:r>
    </w:p>
    <w:p w14:paraId="3A37999A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12-140 ŚWIĘTAJNO UL.GRUNWALDZKA 15</w:t>
      </w:r>
    </w:p>
    <w:p w14:paraId="020C79DF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33AC1A15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ADRES INWESTYCJI:</w:t>
      </w:r>
    </w:p>
    <w:p w14:paraId="6C7168B4" w14:textId="77777777" w:rsidR="00EA28F7" w:rsidRPr="008A28AD" w:rsidRDefault="00EA28F7" w:rsidP="00EA28F7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ŚWIĘTAJNO UL.MICKIEWICZA 28 DZ. NR 631/3 OBRĘB ŚWIĘTAJNO</w:t>
      </w:r>
    </w:p>
    <w:bookmarkEnd w:id="0"/>
    <w:p w14:paraId="59784F2E" w14:textId="2ED836ED" w:rsidR="00EA28F7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37BFF45F" w14:textId="5A0EA4EC" w:rsidR="00EA28F7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7ED9C55A" w14:textId="037502D0" w:rsidR="00EA28F7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6B334D40" w14:textId="072193A4" w:rsidR="00EA28F7" w:rsidRPr="00565CEC" w:rsidRDefault="00EA28F7" w:rsidP="00EA28F7">
      <w:pPr>
        <w:spacing w:after="0" w:line="600" w:lineRule="auto"/>
        <w:jc w:val="both"/>
        <w:rPr>
          <w:rFonts w:ascii="Times New Roman" w:hAnsi="Times New Roman" w:cs="Times New Roman"/>
          <w:b/>
          <w:bCs/>
        </w:rPr>
      </w:pPr>
      <w:r w:rsidRPr="00565CEC">
        <w:rPr>
          <w:rFonts w:ascii="Times New Roman" w:hAnsi="Times New Roman" w:cs="Times New Roman"/>
          <w:b/>
          <w:bCs/>
        </w:rPr>
        <w:t>Zespół projektowy:</w:t>
      </w:r>
    </w:p>
    <w:p w14:paraId="473A2DCA" w14:textId="75E6F93C" w:rsidR="00EA28F7" w:rsidRDefault="00EA28F7" w:rsidP="00EA28F7">
      <w:pPr>
        <w:pStyle w:val="Akapitzlist"/>
        <w:numPr>
          <w:ilvl w:val="0"/>
          <w:numId w:val="1"/>
        </w:numPr>
        <w:spacing w:after="0"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Projektant – Franciszek Gutowski</w:t>
      </w:r>
    </w:p>
    <w:p w14:paraId="38F4576D" w14:textId="77777777" w:rsidR="00375711" w:rsidRDefault="00375711" w:rsidP="00375711">
      <w:pPr>
        <w:pStyle w:val="Akapitzlist"/>
        <w:spacing w:after="0" w:line="600" w:lineRule="auto"/>
        <w:jc w:val="both"/>
        <w:rPr>
          <w:rFonts w:ascii="Times New Roman" w:hAnsi="Times New Roman" w:cs="Times New Roman"/>
        </w:rPr>
      </w:pPr>
    </w:p>
    <w:p w14:paraId="50175729" w14:textId="10CAC858" w:rsidR="00EA28F7" w:rsidRDefault="00EA28F7" w:rsidP="00EA28F7">
      <w:pPr>
        <w:pStyle w:val="Akapitzlist"/>
        <w:numPr>
          <w:ilvl w:val="0"/>
          <w:numId w:val="1"/>
        </w:numPr>
        <w:spacing w:after="0"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Sprawdzający – Tadeusz </w:t>
      </w:r>
      <w:proofErr w:type="spellStart"/>
      <w:r>
        <w:rPr>
          <w:rFonts w:ascii="Times New Roman" w:hAnsi="Times New Roman" w:cs="Times New Roman"/>
        </w:rPr>
        <w:t>Sudak</w:t>
      </w:r>
      <w:proofErr w:type="spellEnd"/>
    </w:p>
    <w:p w14:paraId="665E99DF" w14:textId="77777777" w:rsidR="00375711" w:rsidRPr="00375711" w:rsidRDefault="00375711" w:rsidP="00375711">
      <w:pPr>
        <w:pStyle w:val="Akapitzlist"/>
        <w:rPr>
          <w:rFonts w:ascii="Times New Roman" w:hAnsi="Times New Roman" w:cs="Times New Roman"/>
        </w:rPr>
      </w:pPr>
    </w:p>
    <w:p w14:paraId="4E747FFB" w14:textId="77777777" w:rsidR="00375711" w:rsidRDefault="00375711" w:rsidP="00375711">
      <w:pPr>
        <w:pStyle w:val="Akapitzlist"/>
        <w:spacing w:after="0" w:line="600" w:lineRule="auto"/>
        <w:jc w:val="both"/>
        <w:rPr>
          <w:rFonts w:ascii="Times New Roman" w:hAnsi="Times New Roman" w:cs="Times New Roman"/>
        </w:rPr>
      </w:pPr>
    </w:p>
    <w:p w14:paraId="7C89A679" w14:textId="666F720F" w:rsidR="00EA28F7" w:rsidRPr="00EA28F7" w:rsidRDefault="00EA28F7" w:rsidP="00EA28F7">
      <w:pPr>
        <w:pStyle w:val="Akapitzlist"/>
        <w:numPr>
          <w:ilvl w:val="0"/>
          <w:numId w:val="1"/>
        </w:numPr>
        <w:spacing w:after="0" w:line="6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Opracowanie – Lucyna Kaliszewska</w:t>
      </w:r>
    </w:p>
    <w:p w14:paraId="778287A7" w14:textId="77777777" w:rsidR="00EA28F7" w:rsidRDefault="00EA28F7" w:rsidP="00EA28F7">
      <w:pPr>
        <w:spacing w:after="0" w:line="600" w:lineRule="auto"/>
        <w:jc w:val="both"/>
        <w:rPr>
          <w:rFonts w:ascii="Times New Roman" w:hAnsi="Times New Roman" w:cs="Times New Roman"/>
        </w:rPr>
      </w:pPr>
    </w:p>
    <w:p w14:paraId="659AF9BE" w14:textId="77777777" w:rsidR="00EA28F7" w:rsidRDefault="00EA28F7" w:rsidP="00EA28F7">
      <w:pPr>
        <w:spacing w:after="0" w:line="600" w:lineRule="auto"/>
        <w:jc w:val="both"/>
        <w:rPr>
          <w:rFonts w:ascii="Times New Roman" w:hAnsi="Times New Roman" w:cs="Times New Roman"/>
        </w:rPr>
      </w:pPr>
    </w:p>
    <w:p w14:paraId="056BD368" w14:textId="77777777" w:rsidR="00EA28F7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1499E70B" w14:textId="77777777" w:rsidR="00EA28F7" w:rsidRDefault="00EA28F7" w:rsidP="00EA28F7">
      <w:pPr>
        <w:spacing w:after="0"/>
        <w:jc w:val="both"/>
        <w:rPr>
          <w:rFonts w:ascii="Times New Roman" w:hAnsi="Times New Roman" w:cs="Times New Roman"/>
        </w:rPr>
      </w:pPr>
    </w:p>
    <w:p w14:paraId="4261B9F1" w14:textId="77777777" w:rsidR="00375711" w:rsidRDefault="00375711" w:rsidP="00565CEC">
      <w:pPr>
        <w:pStyle w:val="Tekstpodstawowy"/>
        <w:rPr>
          <w:b/>
          <w:bCs/>
          <w:szCs w:val="24"/>
          <w:u w:val="single"/>
        </w:rPr>
      </w:pPr>
    </w:p>
    <w:p w14:paraId="0EB2709F" w14:textId="5F2C5264" w:rsidR="00EA28F7" w:rsidRPr="000E69E8" w:rsidRDefault="00EA28F7" w:rsidP="00EA28F7">
      <w:pPr>
        <w:pStyle w:val="Tekstpodstawowy"/>
        <w:jc w:val="center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lastRenderedPageBreak/>
        <w:t>PROJEKT TECHNICZNY – KONSTRUKCJA</w:t>
      </w:r>
    </w:p>
    <w:p w14:paraId="6E974865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</w:p>
    <w:p w14:paraId="3CC13338" w14:textId="77777777" w:rsidR="00EA28F7" w:rsidRPr="000E69E8" w:rsidRDefault="00EA28F7" w:rsidP="00EA28F7">
      <w:pPr>
        <w:pStyle w:val="Nagwek4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</w:pPr>
      <w:r w:rsidRPr="000E69E8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u w:val="single"/>
        </w:rPr>
        <w:t xml:space="preserve">Przeznaczenie i program użytkowy budynku </w:t>
      </w:r>
    </w:p>
    <w:p w14:paraId="78D69618" w14:textId="1D78602E" w:rsidR="00EA28F7" w:rsidRDefault="00EA28F7" w:rsidP="00EA28F7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Przedszkole Gminne </w:t>
      </w:r>
      <w:r w:rsidR="00404706">
        <w:rPr>
          <w:rFonts w:ascii="Times New Roman" w:hAnsi="Times New Roman" w:cs="Times New Roman"/>
          <w:snapToGrid w:val="0"/>
          <w:color w:val="000000"/>
          <w:sz w:val="24"/>
          <w:szCs w:val="24"/>
        </w:rPr>
        <w:t>adaptowane</w:t>
      </w:r>
    </w:p>
    <w:p w14:paraId="004317AE" w14:textId="77777777" w:rsidR="00EA28F7" w:rsidRPr="000E69E8" w:rsidRDefault="00EA28F7" w:rsidP="00EA28F7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14:paraId="5B4903E3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t>Forma architektoniczna i funkcja budynku</w:t>
      </w:r>
    </w:p>
    <w:p w14:paraId="11362A32" w14:textId="77777777" w:rsidR="00EA28F7" w:rsidRDefault="00EA28F7" w:rsidP="00EA28F7">
      <w:pPr>
        <w:spacing w:after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Wg opisu architektury</w:t>
      </w:r>
    </w:p>
    <w:p w14:paraId="445D97D0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</w:p>
    <w:p w14:paraId="5595E499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t>Układ konstrukcyjny budynku</w:t>
      </w:r>
    </w:p>
    <w:p w14:paraId="7FE9BF9F" w14:textId="1D8C525E" w:rsidR="007C4540" w:rsidRDefault="007C4540" w:rsidP="00EA28F7">
      <w:pPr>
        <w:pStyle w:val="Tekstpodstawowy"/>
        <w:jc w:val="both"/>
        <w:rPr>
          <w:szCs w:val="24"/>
        </w:rPr>
      </w:pPr>
      <w:r>
        <w:rPr>
          <w:szCs w:val="24"/>
        </w:rPr>
        <w:t>Nie dotyczy – budynek istniejący</w:t>
      </w:r>
      <w:r w:rsidR="00404706">
        <w:rPr>
          <w:szCs w:val="24"/>
        </w:rPr>
        <w:t xml:space="preserve">, układ konstrukcyjny budynku nie podlega zmianie. Konstrukcyjnie zostają przebudowane schody wewnętrzne i wykonanie przebić w ścianach nośnych. </w:t>
      </w:r>
    </w:p>
    <w:p w14:paraId="3E6DF29F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</w:p>
    <w:p w14:paraId="1B01A10B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t xml:space="preserve">Zastosowane schematy konstrukcyjne </w:t>
      </w:r>
    </w:p>
    <w:p w14:paraId="43787815" w14:textId="2B40A024" w:rsidR="007C4540" w:rsidRDefault="00EA28F7" w:rsidP="00EA28F7">
      <w:pPr>
        <w:pStyle w:val="Tekstpodstawowy"/>
        <w:jc w:val="both"/>
        <w:rPr>
          <w:szCs w:val="24"/>
        </w:rPr>
      </w:pPr>
      <w:r w:rsidRPr="000E69E8">
        <w:rPr>
          <w:szCs w:val="24"/>
        </w:rPr>
        <w:t xml:space="preserve">Wszystkie elementy budynku obliczono o statycznie wyznaczalne schematy obliczeniowe. Podstawowym schematem statycznym dla podciągów jest belka jednoprzęsłowa i wieloprzęsłowa wolnopodparta lub utwierdzona. </w:t>
      </w:r>
    </w:p>
    <w:p w14:paraId="414D0FE5" w14:textId="20E50853" w:rsidR="007C4540" w:rsidRDefault="007C4540" w:rsidP="00EA28F7">
      <w:pPr>
        <w:pStyle w:val="Tekstpodstawowy"/>
        <w:jc w:val="both"/>
        <w:rPr>
          <w:szCs w:val="24"/>
        </w:rPr>
      </w:pPr>
      <w:r>
        <w:rPr>
          <w:szCs w:val="24"/>
        </w:rPr>
        <w:t>Zakres opracowania:</w:t>
      </w:r>
    </w:p>
    <w:p w14:paraId="0D7D0989" w14:textId="289826B0" w:rsidR="007C4540" w:rsidRDefault="007C4540" w:rsidP="007C4540">
      <w:pPr>
        <w:pStyle w:val="Tekstpodstawowy"/>
        <w:numPr>
          <w:ilvl w:val="0"/>
          <w:numId w:val="2"/>
        </w:numPr>
        <w:ind w:left="0" w:firstLine="0"/>
        <w:jc w:val="both"/>
        <w:rPr>
          <w:szCs w:val="24"/>
        </w:rPr>
      </w:pPr>
      <w:r>
        <w:rPr>
          <w:szCs w:val="24"/>
        </w:rPr>
        <w:t>Projekt wewnętrznych schodów żelbetowych</w:t>
      </w:r>
    </w:p>
    <w:p w14:paraId="7010EEE6" w14:textId="57588EC4" w:rsidR="007C4540" w:rsidRPr="000E69E8" w:rsidRDefault="007C4540" w:rsidP="007C4540">
      <w:pPr>
        <w:pStyle w:val="Tekstpodstawowy"/>
        <w:numPr>
          <w:ilvl w:val="0"/>
          <w:numId w:val="2"/>
        </w:numPr>
        <w:ind w:left="0" w:firstLine="0"/>
        <w:jc w:val="both"/>
        <w:rPr>
          <w:szCs w:val="24"/>
        </w:rPr>
      </w:pPr>
      <w:r>
        <w:rPr>
          <w:szCs w:val="24"/>
        </w:rPr>
        <w:t xml:space="preserve">Projekt nadproży i belek stalowych </w:t>
      </w:r>
    </w:p>
    <w:p w14:paraId="1B8F6504" w14:textId="77777777" w:rsidR="00EA28F7" w:rsidRPr="000E69E8" w:rsidRDefault="00EA28F7" w:rsidP="00EA28F7">
      <w:pPr>
        <w:pStyle w:val="Tekstpodstawowy"/>
        <w:jc w:val="both"/>
        <w:rPr>
          <w:szCs w:val="24"/>
        </w:rPr>
      </w:pPr>
      <w:r w:rsidRPr="000E69E8">
        <w:rPr>
          <w:szCs w:val="24"/>
        </w:rPr>
        <w:t xml:space="preserve"> </w:t>
      </w:r>
    </w:p>
    <w:p w14:paraId="6722FB28" w14:textId="77777777" w:rsidR="00EA28F7" w:rsidRPr="000E69E8" w:rsidRDefault="00EA28F7" w:rsidP="00EA28F7">
      <w:pPr>
        <w:pStyle w:val="Tekstpodstawowy"/>
        <w:jc w:val="both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t>Podstawy opracowania i założenia do obliczeń konstrukcji</w:t>
      </w:r>
    </w:p>
    <w:p w14:paraId="440A09EB" w14:textId="77777777" w:rsidR="00EA28F7" w:rsidRPr="000E69E8" w:rsidRDefault="00EA28F7" w:rsidP="00EA28F7">
      <w:pPr>
        <w:pStyle w:val="Tekstpodstawowy2"/>
        <w:rPr>
          <w:szCs w:val="24"/>
        </w:rPr>
      </w:pPr>
      <w:r w:rsidRPr="000E69E8">
        <w:rPr>
          <w:szCs w:val="24"/>
        </w:rPr>
        <w:t xml:space="preserve">1. Projekt architektoniczny </w:t>
      </w:r>
    </w:p>
    <w:p w14:paraId="296089BF" w14:textId="7722F79E" w:rsidR="00EA28F7" w:rsidRPr="000E69E8" w:rsidRDefault="007C4540" w:rsidP="00EA28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A28F7" w:rsidRPr="000E69E8">
        <w:rPr>
          <w:rFonts w:ascii="Times New Roman" w:hAnsi="Times New Roman" w:cs="Times New Roman"/>
          <w:sz w:val="24"/>
          <w:szCs w:val="24"/>
        </w:rPr>
        <w:t>. obciążenia charakterystyczne normy, w szczególności:</w:t>
      </w:r>
    </w:p>
    <w:p w14:paraId="77913F59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 xml:space="preserve">PN-EN 1990:2004 – Podstawy projektowania konstrukcji </w:t>
      </w:r>
    </w:p>
    <w:p w14:paraId="1A3826CE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 xml:space="preserve">PN-EN 1991-1-1:2004 – ciężar objętościowy, ciężar własny, obciążenie użytkowe w budynku </w:t>
      </w:r>
    </w:p>
    <w:p w14:paraId="77356ED8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PN-EN 1991-1-6:2007 – oddziaływania na konstrukcję – oddziaływania ogólne</w:t>
      </w:r>
    </w:p>
    <w:p w14:paraId="57EA55A5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PN-EN 1992-1-1:2008 – projektowanie konstrukcji z betonu</w:t>
      </w:r>
    </w:p>
    <w:p w14:paraId="53E47A79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PN-EN 1993-1-1:2006 – projektowanie konstrukcji stalowych</w:t>
      </w:r>
    </w:p>
    <w:p w14:paraId="248B5599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PN-EN 1996-1-1:2010 i 1996-2:2010 – projektowanie konstrukcji murowych</w:t>
      </w:r>
    </w:p>
    <w:p w14:paraId="623138F0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PN-B-03264:1999 – Konstrukcje betonowe, żelbetowe, sprężone</w:t>
      </w:r>
    </w:p>
    <w:p w14:paraId="15624BB9" w14:textId="77777777" w:rsidR="00EA28F7" w:rsidRPr="000E69E8" w:rsidRDefault="00EA28F7" w:rsidP="00EA28F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PN-81-B-03020 – posadowienie bezpośrednie budowli</w:t>
      </w:r>
    </w:p>
    <w:p w14:paraId="60D6B739" w14:textId="15CDEE51" w:rsidR="007C4540" w:rsidRPr="000E69E8" w:rsidRDefault="008F69C9" w:rsidP="007C4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C4540" w:rsidRPr="000E69E8">
        <w:rPr>
          <w:rFonts w:ascii="Times New Roman" w:hAnsi="Times New Roman" w:cs="Times New Roman"/>
          <w:sz w:val="24"/>
          <w:szCs w:val="24"/>
        </w:rPr>
        <w:t>. obowiązujące przepisy, w szczególności</w:t>
      </w:r>
    </w:p>
    <w:p w14:paraId="283FE8C4" w14:textId="77777777" w:rsidR="007C4540" w:rsidRPr="000E69E8" w:rsidRDefault="007C4540" w:rsidP="007C4540">
      <w:pPr>
        <w:widowControl w:val="0"/>
        <w:numPr>
          <w:ilvl w:val="0"/>
          <w:numId w:val="3"/>
        </w:numPr>
        <w:tabs>
          <w:tab w:val="clear" w:pos="1065"/>
          <w:tab w:val="num" w:pos="426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przepisy ustawy z dnia 7 lipca 1994 roku – prawo budowlane wraz z przepisami wykonawczymi</w:t>
      </w:r>
    </w:p>
    <w:p w14:paraId="36D15FA0" w14:textId="5E253728" w:rsidR="007C4540" w:rsidRPr="000E69E8" w:rsidRDefault="008F69C9" w:rsidP="007C4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C4540" w:rsidRPr="000E69E8">
        <w:rPr>
          <w:rFonts w:ascii="Times New Roman" w:hAnsi="Times New Roman" w:cs="Times New Roman"/>
          <w:sz w:val="24"/>
          <w:szCs w:val="24"/>
        </w:rPr>
        <w:t>. strefy obciążenia:</w:t>
      </w:r>
    </w:p>
    <w:p w14:paraId="4EF2DF41" w14:textId="77777777" w:rsidR="007C4540" w:rsidRPr="000E69E8" w:rsidRDefault="007C4540" w:rsidP="007C4540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nieużytkowe jak dla pomieszczeń niemieszkalnych – 0,5kN/m</w:t>
      </w:r>
      <w:r w:rsidRPr="000E69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66BAFA8" w14:textId="77777777" w:rsidR="007C4540" w:rsidRPr="000E69E8" w:rsidRDefault="007C4540" w:rsidP="007C4540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użytkowe dla stropów jak dla pomieszczeń mieszkalnych – 1,5kN/m</w:t>
      </w:r>
      <w:r w:rsidRPr="000E69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C3EA136" w14:textId="77777777" w:rsidR="007C4540" w:rsidRPr="000E69E8" w:rsidRDefault="007C4540" w:rsidP="007C4540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użytkowe schodów jak dla pomieszczeń mieszkalnych – 2,0kN/m</w:t>
      </w:r>
      <w:r w:rsidRPr="000E69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9BB8503" w14:textId="77777777" w:rsidR="007C4540" w:rsidRPr="000E69E8" w:rsidRDefault="007C4540" w:rsidP="007C4540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użytkowe dla balkonów jak dla pomieszczeń mieszkalnych – 2,5kN/m</w:t>
      </w:r>
      <w:r w:rsidRPr="000E69E8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9EA893F" w14:textId="3B529E4F" w:rsidR="007C4540" w:rsidRPr="000E69E8" w:rsidRDefault="008F69C9" w:rsidP="007C4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C4540" w:rsidRPr="000E69E8">
        <w:rPr>
          <w:rFonts w:ascii="Times New Roman" w:hAnsi="Times New Roman" w:cs="Times New Roman"/>
          <w:sz w:val="24"/>
          <w:szCs w:val="24"/>
        </w:rPr>
        <w:t>. wymiarowanie elementów konstrukcyjnych budynku dokonano przyjmując:</w:t>
      </w:r>
    </w:p>
    <w:p w14:paraId="35A028D4" w14:textId="77777777" w:rsidR="007C4540" w:rsidRPr="000E69E8" w:rsidRDefault="007C4540" w:rsidP="008F69C9">
      <w:pPr>
        <w:widowControl w:val="0"/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obliczeniowe dla stanów granicznych nośności</w:t>
      </w:r>
    </w:p>
    <w:p w14:paraId="5C4B1911" w14:textId="77777777" w:rsidR="007C4540" w:rsidRPr="000E69E8" w:rsidRDefault="007C4540" w:rsidP="008F69C9">
      <w:pPr>
        <w:widowControl w:val="0"/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E69E8">
        <w:rPr>
          <w:rFonts w:ascii="Times New Roman" w:hAnsi="Times New Roman" w:cs="Times New Roman"/>
          <w:sz w:val="24"/>
          <w:szCs w:val="24"/>
        </w:rPr>
        <w:t>- obciążenia charakterystyczne dla stanów granicznych użytkowania</w:t>
      </w:r>
    </w:p>
    <w:p w14:paraId="480D8907" w14:textId="77777777" w:rsidR="007C4540" w:rsidRPr="000E69E8" w:rsidRDefault="007C4540" w:rsidP="007C4540">
      <w:pPr>
        <w:pStyle w:val="Tekstpodstawowy"/>
        <w:jc w:val="both"/>
        <w:rPr>
          <w:b/>
          <w:bCs/>
          <w:szCs w:val="24"/>
          <w:u w:val="single"/>
        </w:rPr>
      </w:pPr>
    </w:p>
    <w:p w14:paraId="75E7FCFD" w14:textId="06DB80B1" w:rsidR="00DB7EB7" w:rsidRDefault="00DB7EB7" w:rsidP="008F69C9">
      <w:pPr>
        <w:pStyle w:val="Tekstpodstawowy"/>
        <w:jc w:val="both"/>
        <w:rPr>
          <w:b/>
          <w:bCs/>
          <w:szCs w:val="24"/>
          <w:u w:val="single"/>
        </w:rPr>
      </w:pPr>
    </w:p>
    <w:p w14:paraId="2DE4BD3A" w14:textId="77777777" w:rsidR="00565CEC" w:rsidRDefault="00565CEC" w:rsidP="008F69C9">
      <w:pPr>
        <w:pStyle w:val="Tekstpodstawowy"/>
        <w:jc w:val="both"/>
        <w:rPr>
          <w:b/>
          <w:bCs/>
          <w:szCs w:val="24"/>
          <w:u w:val="single"/>
        </w:rPr>
      </w:pPr>
    </w:p>
    <w:p w14:paraId="2CD4A93E" w14:textId="77777777" w:rsidR="00404706" w:rsidRDefault="00404706" w:rsidP="008F69C9">
      <w:pPr>
        <w:pStyle w:val="Tekstpodstawowy"/>
        <w:jc w:val="both"/>
        <w:rPr>
          <w:b/>
          <w:bCs/>
          <w:szCs w:val="24"/>
          <w:u w:val="single"/>
        </w:rPr>
      </w:pPr>
    </w:p>
    <w:p w14:paraId="12AC1313" w14:textId="717D7B16" w:rsidR="008F69C9" w:rsidRPr="000E69E8" w:rsidRDefault="008F69C9" w:rsidP="008F69C9">
      <w:pPr>
        <w:pStyle w:val="Tekstpodstawowy"/>
        <w:jc w:val="both"/>
        <w:rPr>
          <w:b/>
          <w:bCs/>
          <w:szCs w:val="24"/>
          <w:u w:val="single"/>
        </w:rPr>
      </w:pPr>
      <w:r w:rsidRPr="000E69E8">
        <w:rPr>
          <w:b/>
          <w:bCs/>
          <w:szCs w:val="24"/>
          <w:u w:val="single"/>
        </w:rPr>
        <w:lastRenderedPageBreak/>
        <w:t>Podstawowe wyniki obliczeń</w:t>
      </w:r>
    </w:p>
    <w:p w14:paraId="1E2DEF13" w14:textId="77777777" w:rsidR="008F69C9" w:rsidRDefault="008F69C9" w:rsidP="008F69C9">
      <w:pPr>
        <w:pStyle w:val="Tekstpodstawowy"/>
        <w:jc w:val="both"/>
        <w:rPr>
          <w:b/>
          <w:bCs/>
          <w:szCs w:val="24"/>
        </w:rPr>
      </w:pPr>
    </w:p>
    <w:p w14:paraId="19B2076F" w14:textId="76AB216B" w:rsidR="008F69C9" w:rsidRPr="000E69E8" w:rsidRDefault="008F69C9" w:rsidP="008F69C9">
      <w:pPr>
        <w:pStyle w:val="Tekstpodstawowy"/>
        <w:jc w:val="both"/>
        <w:rPr>
          <w:b/>
          <w:bCs/>
          <w:szCs w:val="24"/>
        </w:rPr>
      </w:pPr>
      <w:r w:rsidRPr="000E69E8">
        <w:rPr>
          <w:b/>
          <w:bCs/>
          <w:szCs w:val="24"/>
        </w:rPr>
        <w:t>S</w:t>
      </w:r>
      <w:r>
        <w:rPr>
          <w:b/>
          <w:bCs/>
          <w:szCs w:val="24"/>
        </w:rPr>
        <w:t xml:space="preserve">chody żelbetowe wewnętrzne </w:t>
      </w:r>
      <w:r w:rsidRPr="000E69E8">
        <w:rPr>
          <w:b/>
          <w:bCs/>
          <w:szCs w:val="24"/>
        </w:rPr>
        <w:t xml:space="preserve"> </w:t>
      </w:r>
    </w:p>
    <w:p w14:paraId="5DD3F195" w14:textId="6F31A300" w:rsidR="008F69C9" w:rsidRDefault="008F69C9" w:rsidP="008F69C9">
      <w:pPr>
        <w:pStyle w:val="Tekstpodstawowy2"/>
        <w:rPr>
          <w:szCs w:val="24"/>
        </w:rPr>
      </w:pPr>
      <w:r w:rsidRPr="000E69E8">
        <w:rPr>
          <w:szCs w:val="24"/>
        </w:rPr>
        <w:t xml:space="preserve">strop żelbetowy  o grubości płyty </w:t>
      </w:r>
      <w:r w:rsidR="00DB7EB7">
        <w:rPr>
          <w:szCs w:val="24"/>
        </w:rPr>
        <w:t>20</w:t>
      </w:r>
      <w:r w:rsidRPr="000E69E8">
        <w:rPr>
          <w:szCs w:val="24"/>
        </w:rPr>
        <w:t>cm, zbrojony jednokierunkowo. Konstrukcja stropu oparta na ścianach nośnych poprzez wieńce i na podciągach.</w:t>
      </w:r>
    </w:p>
    <w:p w14:paraId="3BB54C51" w14:textId="5E473ACC" w:rsidR="008F69C9" w:rsidRDefault="008F69C9" w:rsidP="008F69C9">
      <w:pPr>
        <w:pStyle w:val="Tekstpodstawowy2"/>
        <w:rPr>
          <w:szCs w:val="24"/>
        </w:rPr>
      </w:pPr>
    </w:p>
    <w:p w14:paraId="7D4D72B7" w14:textId="439865C0" w:rsidR="00DB7EB7" w:rsidRDefault="00DB7EB7" w:rsidP="008F69C9">
      <w:pPr>
        <w:pStyle w:val="Tekstpodstawowy2"/>
        <w:rPr>
          <w:szCs w:val="24"/>
        </w:rPr>
      </w:pPr>
      <w:r>
        <w:rPr>
          <w:szCs w:val="24"/>
        </w:rPr>
        <w:t xml:space="preserve">Kolejność wykonywania robót </w:t>
      </w:r>
    </w:p>
    <w:p w14:paraId="1712FB19" w14:textId="16510B53" w:rsidR="00DB7EB7" w:rsidRDefault="00F83117" w:rsidP="00E2570F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>W</w:t>
      </w:r>
      <w:r w:rsidR="00DB7EB7">
        <w:rPr>
          <w:szCs w:val="24"/>
        </w:rPr>
        <w:t>yparcie na sztywno konstrukcji nośnej dachu z usztywnieniem elementów drewnianych przewidzianych do wycięcia - słupów</w:t>
      </w:r>
    </w:p>
    <w:p w14:paraId="5DA5F50A" w14:textId="3FE878C3" w:rsidR="00F83117" w:rsidRPr="00F83117" w:rsidRDefault="00F83117" w:rsidP="00F83117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>Wykonanie ścian i konstrukcji nośnej stropu, przejęcie obciążeń z dachu</w:t>
      </w:r>
    </w:p>
    <w:p w14:paraId="6CB4DC8A" w14:textId="0D81AF2A" w:rsidR="00DB7EB7" w:rsidRDefault="00F83117" w:rsidP="00E2570F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>R</w:t>
      </w:r>
      <w:r w:rsidR="00DB7EB7" w:rsidRPr="00DB7EB7">
        <w:rPr>
          <w:szCs w:val="24"/>
        </w:rPr>
        <w:t xml:space="preserve">ozebranie stropu na poddaszu </w:t>
      </w:r>
      <w:r w:rsidR="00DB7EB7">
        <w:rPr>
          <w:szCs w:val="24"/>
        </w:rPr>
        <w:t>– strop drewniany</w:t>
      </w:r>
    </w:p>
    <w:p w14:paraId="1B05327D" w14:textId="529B0834" w:rsidR="00DB7EB7" w:rsidRDefault="00F83117" w:rsidP="00E2570F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>Rozebranie konstrukcji stropu poziom parter – piętro</w:t>
      </w:r>
    </w:p>
    <w:p w14:paraId="2F259D89" w14:textId="08111E62" w:rsidR="00F83117" w:rsidRDefault="00F83117" w:rsidP="00E2570F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>Szalowanie, zbrojenie i betonowanie konstrukcji schodów</w:t>
      </w:r>
    </w:p>
    <w:p w14:paraId="13C74436" w14:textId="576A0FA6" w:rsidR="00F83117" w:rsidRDefault="00F83117" w:rsidP="00E2570F">
      <w:pPr>
        <w:pStyle w:val="Tekstpodstawowy2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Pielęgnacja betonu. </w:t>
      </w:r>
    </w:p>
    <w:p w14:paraId="1AE73144" w14:textId="77777777" w:rsidR="00F83117" w:rsidRPr="00DB7EB7" w:rsidRDefault="00F83117" w:rsidP="00F83117">
      <w:pPr>
        <w:pStyle w:val="Tekstpodstawowy2"/>
        <w:ind w:left="720"/>
        <w:rPr>
          <w:szCs w:val="24"/>
        </w:rPr>
      </w:pPr>
    </w:p>
    <w:p w14:paraId="184A2A93" w14:textId="36A7AF2E" w:rsidR="008F69C9" w:rsidRPr="008F69C9" w:rsidRDefault="008F69C9" w:rsidP="008F69C9">
      <w:pPr>
        <w:pStyle w:val="Tekstpodstawowy2"/>
        <w:rPr>
          <w:b/>
          <w:bCs/>
          <w:szCs w:val="24"/>
        </w:rPr>
      </w:pPr>
      <w:r w:rsidRPr="008F69C9">
        <w:rPr>
          <w:b/>
          <w:bCs/>
          <w:szCs w:val="24"/>
        </w:rPr>
        <w:t xml:space="preserve">Nadproża </w:t>
      </w:r>
      <w:r w:rsidR="00516FB1">
        <w:rPr>
          <w:b/>
          <w:bCs/>
          <w:szCs w:val="24"/>
        </w:rPr>
        <w:t xml:space="preserve">stalowe </w:t>
      </w:r>
      <w:r w:rsidRPr="008F69C9">
        <w:rPr>
          <w:b/>
          <w:bCs/>
          <w:szCs w:val="24"/>
        </w:rPr>
        <w:t xml:space="preserve">i </w:t>
      </w:r>
      <w:r w:rsidR="00516FB1">
        <w:rPr>
          <w:b/>
          <w:bCs/>
          <w:szCs w:val="24"/>
        </w:rPr>
        <w:t>b</w:t>
      </w:r>
      <w:r w:rsidRPr="008F69C9">
        <w:rPr>
          <w:b/>
          <w:bCs/>
          <w:szCs w:val="24"/>
        </w:rPr>
        <w:t>elki stalowe</w:t>
      </w:r>
    </w:p>
    <w:p w14:paraId="5748F598" w14:textId="725954EA" w:rsidR="004A6842" w:rsidRPr="004A6842" w:rsidRDefault="004A6842" w:rsidP="008F69C9">
      <w:pPr>
        <w:pStyle w:val="Tekstpodstawowy2"/>
        <w:rPr>
          <w:sz w:val="22"/>
          <w:szCs w:val="22"/>
        </w:rPr>
      </w:pPr>
      <w:r w:rsidRPr="004A6842">
        <w:rPr>
          <w:sz w:val="22"/>
          <w:szCs w:val="22"/>
        </w:rPr>
        <w:t xml:space="preserve">Projektuje się wykonanie nadproży z kształtowników walcowanych i ułożenie belek </w:t>
      </w:r>
      <w:proofErr w:type="spellStart"/>
      <w:r w:rsidRPr="004A6842">
        <w:rPr>
          <w:sz w:val="22"/>
          <w:szCs w:val="22"/>
        </w:rPr>
        <w:t>stakowych</w:t>
      </w:r>
      <w:proofErr w:type="spellEnd"/>
      <w:r w:rsidRPr="004A6842">
        <w:rPr>
          <w:sz w:val="22"/>
          <w:szCs w:val="22"/>
        </w:rPr>
        <w:t xml:space="preserve"> dla podparcia więźby dachowej </w:t>
      </w:r>
    </w:p>
    <w:p w14:paraId="441AFA34" w14:textId="601C3F67" w:rsidR="008F69C9" w:rsidRDefault="004A6842" w:rsidP="008F69C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Nadproża</w:t>
      </w:r>
      <w:r w:rsidR="008F69C9" w:rsidRPr="008A28AD">
        <w:rPr>
          <w:rFonts w:ascii="Times New Roman" w:hAnsi="Times New Roman" w:cs="Times New Roman"/>
        </w:rPr>
        <w:t xml:space="preserve"> w formie zespolonej z dwóch </w:t>
      </w:r>
      <w:r w:rsidR="008F69C9">
        <w:rPr>
          <w:rFonts w:ascii="Times New Roman" w:hAnsi="Times New Roman" w:cs="Times New Roman"/>
        </w:rPr>
        <w:t>ceowników</w:t>
      </w:r>
      <w:r w:rsidR="008F69C9" w:rsidRPr="008A28AD">
        <w:rPr>
          <w:rFonts w:ascii="Times New Roman" w:hAnsi="Times New Roman" w:cs="Times New Roman"/>
        </w:rPr>
        <w:t xml:space="preserve"> 1</w:t>
      </w:r>
      <w:r w:rsidR="008F69C9">
        <w:rPr>
          <w:rFonts w:ascii="Times New Roman" w:hAnsi="Times New Roman" w:cs="Times New Roman"/>
        </w:rPr>
        <w:t xml:space="preserve">00, 120 i 160 oraz </w:t>
      </w:r>
      <w:r>
        <w:rPr>
          <w:rFonts w:ascii="Times New Roman" w:hAnsi="Times New Roman" w:cs="Times New Roman"/>
        </w:rPr>
        <w:t xml:space="preserve">belki stalowe z </w:t>
      </w:r>
      <w:r w:rsidR="008F69C9">
        <w:rPr>
          <w:rFonts w:ascii="Times New Roman" w:hAnsi="Times New Roman" w:cs="Times New Roman"/>
        </w:rPr>
        <w:t>dwuteownika HEB 200</w:t>
      </w:r>
      <w:r w:rsidR="008F69C9" w:rsidRPr="008A28AD">
        <w:rPr>
          <w:rFonts w:ascii="Times New Roman" w:hAnsi="Times New Roman" w:cs="Times New Roman"/>
        </w:rPr>
        <w:t xml:space="preserve">. </w:t>
      </w:r>
    </w:p>
    <w:p w14:paraId="695CB7F0" w14:textId="2B368A1C" w:rsidR="00221D8F" w:rsidRDefault="00221D8F" w:rsidP="000F71F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Kolejność wykonania robót:</w:t>
      </w:r>
    </w:p>
    <w:p w14:paraId="06AF682B" w14:textId="789830B0" w:rsidR="00516FB1" w:rsidRDefault="00516FB1" w:rsidP="000F71F1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Pr="00516F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odeprzeć strop po obu stronach ściany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szerokość nie mniej niż 1m</w:t>
      </w:r>
    </w:p>
    <w:p w14:paraId="26C7E8F8" w14:textId="6C24DF8B" w:rsidR="00516FB1" w:rsidRPr="00516FB1" w:rsidRDefault="00221D8F" w:rsidP="00516FB1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Wytrasować otwór w miejscach, gdzie oparte będą belki </w:t>
      </w:r>
      <w:r w:rsidRPr="000F71F1">
        <w:rPr>
          <w:rStyle w:val="Pogrubienie"/>
          <w:rFonts w:ascii="Times New Roman" w:hAnsi="Times New Roman" w:cs="Times New Roman"/>
          <w:b w:val="0"/>
          <w:bCs w:val="0"/>
          <w:color w:val="333333"/>
          <w:sz w:val="24"/>
          <w:szCs w:val="24"/>
          <w:bdr w:val="none" w:sz="0" w:space="0" w:color="auto" w:frame="1"/>
          <w:shd w:val="clear" w:color="auto" w:fill="FFFFFF"/>
        </w:rPr>
        <w:t>nadproża</w:t>
      </w:r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wykuć gniazda </w:t>
      </w:r>
      <w:r w:rsidR="005C04FD" w:rsidRPr="00516F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dla wykonania poduszki betonowej na obu końcach projektowanych belek podciągu</w:t>
      </w:r>
      <w:r w:rsidR="005C04FD" w:rsidRPr="00516F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i zrobić betonowe </w:t>
      </w:r>
      <w:proofErr w:type="spellStart"/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podlewki</w:t>
      </w:r>
      <w:proofErr w:type="spellEnd"/>
      <w:r w:rsid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5C04F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z betonu C16/20 </w:t>
      </w:r>
      <w:r w:rsid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grubości ok.</w:t>
      </w:r>
      <w:r w:rsidR="00516F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</w:t>
      </w:r>
      <w:r w:rsid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cm na całej szerokości ściany. </w:t>
      </w:r>
      <w:r w:rsidR="005755B7"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Długość nadproża dłuższa o 50cm /2 x 25cm/ od </w:t>
      </w:r>
      <w:r w:rsidR="00E008C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wielkości</w:t>
      </w:r>
      <w:r w:rsidR="005755B7"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otworu.</w:t>
      </w:r>
    </w:p>
    <w:p w14:paraId="4CE61201" w14:textId="534DF0B0" w:rsidR="00221D8F" w:rsidRPr="000F71F1" w:rsidRDefault="00221D8F" w:rsidP="000F71F1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F71F1">
        <w:rPr>
          <w:rStyle w:val="Pogrubienie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W ścianie w miejscu nadproża </w:t>
      </w:r>
      <w:r w:rsidR="005755B7"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wykuć </w:t>
      </w:r>
      <w:r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bruzdę </w:t>
      </w:r>
      <w:r w:rsidR="005C04FD" w:rsidRPr="00516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poziomą długości minimum równej długości belki + 2 cm na głębokość nie więcej niż </w:t>
      </w:r>
      <w:r w:rsidR="005C04FD">
        <w:rPr>
          <w:rFonts w:ascii="Times New Roman" w:eastAsia="Times New Roman" w:hAnsi="Times New Roman" w:cs="Times New Roman"/>
          <w:sz w:val="24"/>
          <w:szCs w:val="24"/>
          <w:lang w:eastAsia="pl-PL"/>
        </w:rPr>
        <w:t>1/2</w:t>
      </w:r>
      <w:r w:rsidR="005C04FD" w:rsidRPr="00516F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grubości ściany i wysokości odpowiadającej wysokości belki</w:t>
      </w:r>
    </w:p>
    <w:p w14:paraId="5654320C" w14:textId="77777777" w:rsid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Pr="00516F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wylaniu poduszki betonowej z betonu osadzić blachy podparcia belek stalowych</w:t>
      </w:r>
      <w:r w:rsidR="00221D8F" w:rsidRPr="000F71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2EBD3081" w14:textId="174A94BA" w:rsidR="00E008C5" w:rsidRP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osadzić połowę ilości belek</w:t>
      </w:r>
      <w:r w:rsid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(po jednej stronie)</w:t>
      </w: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bruździe</w:t>
      </w:r>
      <w:r w:rsid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uzupełnić przestrzenie między górną półką kształtowników a ścianą drobnoziarnistym betonem C16/20 lub zaprawą montażową CX15</w:t>
      </w:r>
    </w:p>
    <w:p w14:paraId="58EBECAD" w14:textId="77777777" w:rsidR="00E008C5" w:rsidRP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po trzech dniach od zaprawienia szczelin betonem wykonać bruzdę poziomą z drugiej strony ściany na wymaganą długość i głębokość</w:t>
      </w:r>
    </w:p>
    <w:p w14:paraId="347FCDA2" w14:textId="0BCCB033" w:rsidR="00E008C5" w:rsidRP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osadzić </w:t>
      </w:r>
      <w:r w:rsid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drugą </w:t>
      </w: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połowę ilości belek w bruździe</w:t>
      </w:r>
    </w:p>
    <w:p w14:paraId="1FFFD902" w14:textId="77777777" w:rsidR="00E008C5" w:rsidRP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uzupełnić przestrzeń między górną półką kształtowników a ścianą drobnoziarnistym betonem C16/2</w:t>
      </w:r>
      <w:r w:rsid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185DE9A7" w14:textId="282EA1BF" w:rsidR="005C04FD" w:rsidRPr="00E008C5" w:rsidRDefault="005C04FD" w:rsidP="00E008C5">
      <w:pPr>
        <w:pStyle w:val="Akapitzlist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obudować belkę płytami GK lub osiatkować i otynkować</w:t>
      </w:r>
    </w:p>
    <w:p w14:paraId="04A76EF5" w14:textId="0F808C1A" w:rsidR="00221D8F" w:rsidRPr="000F71F1" w:rsidRDefault="00221D8F" w:rsidP="000F71F1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60"/>
        <w:textAlignment w:val="baseline"/>
        <w:rPr>
          <w:color w:val="333333"/>
        </w:rPr>
      </w:pPr>
      <w:r w:rsidRPr="000F71F1">
        <w:rPr>
          <w:color w:val="333333"/>
        </w:rPr>
        <w:t>Po związaniu betonu pod </w:t>
      </w:r>
      <w:r w:rsidRPr="000F71F1">
        <w:rPr>
          <w:rStyle w:val="Pogrubienie"/>
          <w:b w:val="0"/>
          <w:bCs w:val="0"/>
          <w:color w:val="333333"/>
          <w:bdr w:val="none" w:sz="0" w:space="0" w:color="auto" w:frame="1"/>
        </w:rPr>
        <w:t>nadprożem</w:t>
      </w:r>
      <w:r w:rsidRPr="000F71F1">
        <w:rPr>
          <w:rStyle w:val="Pogrubienie"/>
          <w:color w:val="333333"/>
          <w:bdr w:val="none" w:sz="0" w:space="0" w:color="auto" w:frame="1"/>
        </w:rPr>
        <w:t> </w:t>
      </w:r>
      <w:r w:rsidRPr="000F71F1">
        <w:rPr>
          <w:color w:val="333333"/>
        </w:rPr>
        <w:t>wyk</w:t>
      </w:r>
      <w:r w:rsidR="000F71F1" w:rsidRPr="000F71F1">
        <w:rPr>
          <w:color w:val="333333"/>
        </w:rPr>
        <w:t>onać</w:t>
      </w:r>
      <w:r w:rsidRPr="000F71F1">
        <w:rPr>
          <w:color w:val="333333"/>
        </w:rPr>
        <w:t xml:space="preserve"> otwór.</w:t>
      </w:r>
    </w:p>
    <w:p w14:paraId="4610DAC5" w14:textId="77777777" w:rsidR="00E008C5" w:rsidRDefault="00E008C5" w:rsidP="008F69C9">
      <w:pPr>
        <w:tabs>
          <w:tab w:val="num" w:pos="709"/>
        </w:tabs>
        <w:spacing w:after="0"/>
        <w:rPr>
          <w:rFonts w:ascii="Times New Roman" w:hAnsi="Times New Roman" w:cs="Times New Roman"/>
        </w:rPr>
      </w:pPr>
    </w:p>
    <w:p w14:paraId="23414AD1" w14:textId="23386895" w:rsidR="008F69C9" w:rsidRPr="000F71F1" w:rsidRDefault="008F69C9" w:rsidP="008F69C9">
      <w:pPr>
        <w:tabs>
          <w:tab w:val="num" w:pos="709"/>
        </w:tabs>
        <w:spacing w:after="0"/>
        <w:rPr>
          <w:rFonts w:ascii="Times New Roman" w:hAnsi="Times New Roman" w:cs="Times New Roman"/>
        </w:rPr>
      </w:pPr>
      <w:r w:rsidRPr="000F71F1">
        <w:rPr>
          <w:rFonts w:ascii="Times New Roman" w:hAnsi="Times New Roman" w:cs="Times New Roman"/>
        </w:rPr>
        <w:t>Technologia wykonania prac budowlano – montażowych:</w:t>
      </w:r>
    </w:p>
    <w:p w14:paraId="1ADFF112" w14:textId="77777777" w:rsidR="008F69C9" w:rsidRPr="008A28AD" w:rsidRDefault="008F69C9" w:rsidP="008F69C9">
      <w:pPr>
        <w:tabs>
          <w:tab w:val="num" w:pos="1276"/>
          <w:tab w:val="num" w:pos="1440"/>
        </w:tabs>
        <w:spacing w:after="0"/>
        <w:rPr>
          <w:rFonts w:ascii="Times New Roman" w:hAnsi="Times New Roman" w:cs="Times New Roman"/>
          <w:b/>
          <w:bCs/>
        </w:rPr>
      </w:pPr>
      <w:r w:rsidRPr="008A28AD">
        <w:rPr>
          <w:rFonts w:ascii="Times New Roman" w:hAnsi="Times New Roman" w:cs="Times New Roman"/>
        </w:rPr>
        <w:t xml:space="preserve">Gniazda dla osadzenia nadproży w ścianach wykonać ręcznie. Nie stosować narzędzi powodujących drgania konstrukcji.  </w:t>
      </w:r>
    </w:p>
    <w:p w14:paraId="1C2FFB69" w14:textId="77777777" w:rsidR="008F69C9" w:rsidRPr="008A28AD" w:rsidRDefault="008F69C9" w:rsidP="008F69C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A28AD">
        <w:rPr>
          <w:rFonts w:ascii="Times New Roman" w:hAnsi="Times New Roman" w:cs="Times New Roman"/>
        </w:rPr>
        <w:t xml:space="preserve">Podłoże przygotować w sposób zapewniający  podłoża tak, aby zapewnić równe i stabilne ułożenie elementu, Zastosować </w:t>
      </w:r>
      <w:proofErr w:type="spellStart"/>
      <w:r w:rsidRPr="008A28AD">
        <w:rPr>
          <w:rFonts w:ascii="Times New Roman" w:hAnsi="Times New Roman" w:cs="Times New Roman"/>
        </w:rPr>
        <w:t>podlewki</w:t>
      </w:r>
      <w:proofErr w:type="spellEnd"/>
      <w:r w:rsidRPr="008A28AD">
        <w:rPr>
          <w:rFonts w:ascii="Times New Roman" w:hAnsi="Times New Roman" w:cs="Times New Roman"/>
        </w:rPr>
        <w:t xml:space="preserve"> wyrównawczej betonowej i stalowych podkładek rektyfikacyjnych, umożliwiających równomierne układanie i montaż konstrukcji stalowej.</w:t>
      </w:r>
    </w:p>
    <w:p w14:paraId="77CCA3A3" w14:textId="77777777" w:rsidR="008F69C9" w:rsidRPr="008A28AD" w:rsidRDefault="008F69C9" w:rsidP="008F69C9">
      <w:pPr>
        <w:spacing w:after="0"/>
        <w:jc w:val="both"/>
        <w:rPr>
          <w:rFonts w:ascii="Times New Roman" w:hAnsi="Times New Roman" w:cs="Times New Roman"/>
        </w:rPr>
      </w:pPr>
      <w:r w:rsidRPr="008A28AD">
        <w:rPr>
          <w:rFonts w:ascii="Times New Roman" w:hAnsi="Times New Roman" w:cs="Times New Roman"/>
        </w:rPr>
        <w:t>Belkę  należy wypoziomować w kierunku podłużnym i poprzecznym. Minimalna głębokość oparcia końcowego nadproża winna wynosić nie mniej niż 2</w:t>
      </w:r>
      <w:r>
        <w:rPr>
          <w:rFonts w:ascii="Times New Roman" w:hAnsi="Times New Roman" w:cs="Times New Roman"/>
        </w:rPr>
        <w:t>5</w:t>
      </w:r>
      <w:r w:rsidRPr="008A28AD">
        <w:rPr>
          <w:rFonts w:ascii="Times New Roman" w:hAnsi="Times New Roman" w:cs="Times New Roman"/>
        </w:rPr>
        <w:t xml:space="preserve">cm z każdej strony. Wypełnienie nadproży stalowych wykonać z cegły pełnej klasy 100. W nadprożach stalowych wykonywanych na budowie należy ponadto wykonać ściągi stalowe z pręta φ12mm co 50cm. Montaż belek stalowych należy </w:t>
      </w:r>
      <w:r w:rsidRPr="008A28AD">
        <w:rPr>
          <w:rFonts w:ascii="Times New Roman" w:hAnsi="Times New Roman" w:cs="Times New Roman"/>
        </w:rPr>
        <w:lastRenderedPageBreak/>
        <w:t xml:space="preserve">wykonać zgodnie z normą PN-EN 845-2 jak dla nadproży stalowych. Podciąg należy zabezpieczyć antykorozyjne zgodnie z PN-EN ISO 12944. Powierzchnie przeznaczone do zabezpieczenia winny być przygotowane zgodnie z PN-EN ISO 12944- 4 - winny być suche i oczyszczone do II stopnia czystości zgodnie z PN-70/H-97050 odpowiadające stopniu chropowatości </w:t>
      </w:r>
      <w:proofErr w:type="spellStart"/>
      <w:r w:rsidRPr="008A28AD">
        <w:rPr>
          <w:rFonts w:ascii="Times New Roman" w:hAnsi="Times New Roman" w:cs="Times New Roman"/>
        </w:rPr>
        <w:t>Rz</w:t>
      </w:r>
      <w:proofErr w:type="spellEnd"/>
      <w:r w:rsidRPr="008A28AD">
        <w:rPr>
          <w:rFonts w:ascii="Times New Roman" w:hAnsi="Times New Roman" w:cs="Times New Roman"/>
        </w:rPr>
        <w:t xml:space="preserve">=25-75µm. W każdym przypadku z powierzchni stali należy usunąć wszelkie oleje i pyły – przeprowadzić odtłuszczanie i odpylenie. Ilość warstw zabezpieczenia: stosować zgodnie przedmiarem robót. Roboty malarskie należy prowadzić zgodnie z PN-EN ISO 12944-7. Należy przy tym spełnić wszystkie wymagania producentów farb zawarte w kartach katalogowych wyrobów malarskich w szczególności dotyczące czasu wysychania przed nałożeniem następnej warstwy. Sposób i warunki przechowywania materiałów malarskich winny spełniać wymagania producentów. </w:t>
      </w:r>
    </w:p>
    <w:p w14:paraId="61E51F42" w14:textId="77777777" w:rsidR="00B42B70" w:rsidRDefault="00B42B70" w:rsidP="008F69C9">
      <w:pPr>
        <w:pStyle w:val="Tekstpodstawowy"/>
        <w:jc w:val="both"/>
        <w:rPr>
          <w:b/>
          <w:bCs/>
          <w:szCs w:val="24"/>
        </w:rPr>
      </w:pPr>
    </w:p>
    <w:p w14:paraId="5242DAA2" w14:textId="5DA0D706" w:rsidR="00516FB1" w:rsidRDefault="00516FB1" w:rsidP="00516FB1">
      <w:pPr>
        <w:pStyle w:val="Tekstpodstawowy2"/>
        <w:rPr>
          <w:b/>
          <w:bCs/>
          <w:szCs w:val="24"/>
        </w:rPr>
      </w:pPr>
      <w:r>
        <w:rPr>
          <w:b/>
          <w:bCs/>
          <w:szCs w:val="24"/>
        </w:rPr>
        <w:t>B</w:t>
      </w:r>
      <w:r w:rsidRPr="008F69C9">
        <w:rPr>
          <w:b/>
          <w:bCs/>
          <w:szCs w:val="24"/>
        </w:rPr>
        <w:t>elki stalowe</w:t>
      </w:r>
    </w:p>
    <w:p w14:paraId="7E65E102" w14:textId="038B051F" w:rsidR="00E008C5" w:rsidRPr="00E008C5" w:rsidRDefault="00E008C5" w:rsidP="00516FB1">
      <w:pPr>
        <w:pStyle w:val="Tekstpodstawowy2"/>
        <w:rPr>
          <w:szCs w:val="24"/>
        </w:rPr>
      </w:pPr>
      <w:r>
        <w:rPr>
          <w:szCs w:val="24"/>
        </w:rPr>
        <w:t xml:space="preserve">Belki stalowe oprzeć na </w:t>
      </w:r>
      <w:proofErr w:type="spellStart"/>
      <w:r>
        <w:rPr>
          <w:szCs w:val="24"/>
        </w:rPr>
        <w:t>podlewce</w:t>
      </w:r>
      <w:proofErr w:type="spellEnd"/>
      <w:r>
        <w:rPr>
          <w:szCs w:val="24"/>
        </w:rPr>
        <w:t xml:space="preserve"> betonowej grubości nie mniejszej niż 25cm z betonu C16/20. </w:t>
      </w:r>
    </w:p>
    <w:p w14:paraId="32CC8458" w14:textId="77777777" w:rsidR="0034556B" w:rsidRPr="0034556B" w:rsidRDefault="0034556B" w:rsidP="0034556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4556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 wylaniu poduszki betonowej z betonu osadzić blachy podparcia belek stalowych</w:t>
      </w:r>
      <w:r w:rsidRPr="0034556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154C74DC" w14:textId="6054661C" w:rsidR="0034556B" w:rsidRPr="0034556B" w:rsidRDefault="0034556B" w:rsidP="0034556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4556B">
        <w:rPr>
          <w:rFonts w:ascii="Times New Roman" w:eastAsia="Times New Roman" w:hAnsi="Times New Roman" w:cs="Times New Roman"/>
          <w:sz w:val="24"/>
          <w:szCs w:val="24"/>
          <w:lang w:eastAsia="pl-PL"/>
        </w:rPr>
        <w:t>Osadzić belkę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E008C5">
        <w:rPr>
          <w:rFonts w:ascii="Times New Roman" w:eastAsia="Times New Roman" w:hAnsi="Times New Roman" w:cs="Times New Roman"/>
          <w:sz w:val="24"/>
          <w:szCs w:val="24"/>
          <w:lang w:eastAsia="pl-PL"/>
        </w:rPr>
        <w:t>uzupełnić przestrzeń między górną półką kształtowników a ścianą drobnoziarnistym betonem C16/2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Belkę </w:t>
      </w:r>
      <w:r w:rsidRPr="0034556B">
        <w:rPr>
          <w:rFonts w:ascii="Times New Roman" w:eastAsia="Times New Roman" w:hAnsi="Times New Roman" w:cs="Times New Roman"/>
          <w:sz w:val="24"/>
          <w:szCs w:val="24"/>
          <w:lang w:eastAsia="pl-PL"/>
        </w:rPr>
        <w:t>obudować belkę płytami GK lub osiatkować i otynkować</w:t>
      </w:r>
    </w:p>
    <w:p w14:paraId="04B549F6" w14:textId="3259CF00" w:rsidR="0034556B" w:rsidRPr="000F71F1" w:rsidRDefault="0034556B" w:rsidP="0034556B">
      <w:pPr>
        <w:tabs>
          <w:tab w:val="num" w:pos="709"/>
        </w:tabs>
        <w:spacing w:after="0"/>
        <w:rPr>
          <w:rFonts w:ascii="Times New Roman" w:hAnsi="Times New Roman" w:cs="Times New Roman"/>
        </w:rPr>
      </w:pPr>
      <w:r w:rsidRPr="000F71F1">
        <w:rPr>
          <w:rFonts w:ascii="Times New Roman" w:hAnsi="Times New Roman" w:cs="Times New Roman"/>
        </w:rPr>
        <w:t>Technologia wykonania prac budowlano – montażowych</w:t>
      </w:r>
      <w:r>
        <w:rPr>
          <w:rFonts w:ascii="Times New Roman" w:hAnsi="Times New Roman" w:cs="Times New Roman"/>
        </w:rPr>
        <w:t xml:space="preserve"> – stosownie jak dla nadproży st</w:t>
      </w:r>
      <w:r w:rsidR="00F8311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lowych</w:t>
      </w:r>
    </w:p>
    <w:p w14:paraId="7E1DA4A9" w14:textId="5C12F8BE" w:rsidR="00516FB1" w:rsidRDefault="00516FB1" w:rsidP="008F69C9">
      <w:pPr>
        <w:pStyle w:val="Tekstpodstawowy"/>
        <w:jc w:val="both"/>
        <w:rPr>
          <w:b/>
          <w:bCs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B42B70" w14:paraId="100877E3" w14:textId="77777777" w:rsidTr="000A4BA6">
        <w:trPr>
          <w:trHeight w:val="278"/>
        </w:trPr>
        <w:tc>
          <w:tcPr>
            <w:tcW w:w="9061" w:type="dxa"/>
            <w:gridSpan w:val="4"/>
          </w:tcPr>
          <w:p w14:paraId="3CC5EC56" w14:textId="6E41FDAB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Wykaz stali </w:t>
            </w:r>
          </w:p>
        </w:tc>
      </w:tr>
      <w:tr w:rsidR="00B42B70" w14:paraId="75FA49B2" w14:textId="77777777" w:rsidTr="00184542">
        <w:trPr>
          <w:trHeight w:val="277"/>
        </w:trPr>
        <w:tc>
          <w:tcPr>
            <w:tcW w:w="2265" w:type="dxa"/>
          </w:tcPr>
          <w:p w14:paraId="0019B214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profil</w:t>
            </w:r>
          </w:p>
        </w:tc>
        <w:tc>
          <w:tcPr>
            <w:tcW w:w="2265" w:type="dxa"/>
          </w:tcPr>
          <w:p w14:paraId="1E2A6211" w14:textId="4E62F263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Długość (m)</w:t>
            </w:r>
          </w:p>
        </w:tc>
        <w:tc>
          <w:tcPr>
            <w:tcW w:w="4531" w:type="dxa"/>
            <w:gridSpan w:val="2"/>
          </w:tcPr>
          <w:p w14:paraId="25F653D1" w14:textId="333C185A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Ilość szt.</w:t>
            </w:r>
          </w:p>
        </w:tc>
      </w:tr>
      <w:tr w:rsidR="00B42B70" w14:paraId="09014AF2" w14:textId="77777777" w:rsidTr="00B42B70">
        <w:tc>
          <w:tcPr>
            <w:tcW w:w="2265" w:type="dxa"/>
          </w:tcPr>
          <w:p w14:paraId="2FEBEE5F" w14:textId="3E9B6F43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2C 100</w:t>
            </w:r>
          </w:p>
        </w:tc>
        <w:tc>
          <w:tcPr>
            <w:tcW w:w="2265" w:type="dxa"/>
          </w:tcPr>
          <w:p w14:paraId="0924811D" w14:textId="42EB6109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1,40</w:t>
            </w:r>
          </w:p>
        </w:tc>
        <w:tc>
          <w:tcPr>
            <w:tcW w:w="2265" w:type="dxa"/>
          </w:tcPr>
          <w:p w14:paraId="5879FDC4" w14:textId="5AF65CC7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266" w:type="dxa"/>
          </w:tcPr>
          <w:p w14:paraId="5B0925F0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8D238D" w14:paraId="6F513338" w14:textId="77777777" w:rsidTr="00B71519">
        <w:trPr>
          <w:trHeight w:val="290"/>
        </w:trPr>
        <w:tc>
          <w:tcPr>
            <w:tcW w:w="2265" w:type="dxa"/>
          </w:tcPr>
          <w:p w14:paraId="4E118FC5" w14:textId="402EBAB5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2C120</w:t>
            </w:r>
          </w:p>
        </w:tc>
        <w:tc>
          <w:tcPr>
            <w:tcW w:w="2265" w:type="dxa"/>
          </w:tcPr>
          <w:p w14:paraId="12C564FE" w14:textId="0E080C5C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1,90</w:t>
            </w:r>
          </w:p>
        </w:tc>
        <w:tc>
          <w:tcPr>
            <w:tcW w:w="2265" w:type="dxa"/>
          </w:tcPr>
          <w:p w14:paraId="39C01162" w14:textId="65CEE110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266" w:type="dxa"/>
          </w:tcPr>
          <w:p w14:paraId="7D102465" w14:textId="7E3B9008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8D238D" w14:paraId="0A2247C2" w14:textId="77777777" w:rsidTr="00B71519">
        <w:trPr>
          <w:trHeight w:val="290"/>
        </w:trPr>
        <w:tc>
          <w:tcPr>
            <w:tcW w:w="2265" w:type="dxa"/>
          </w:tcPr>
          <w:p w14:paraId="64FDE725" w14:textId="11D1F5B2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2C120</w:t>
            </w:r>
          </w:p>
        </w:tc>
        <w:tc>
          <w:tcPr>
            <w:tcW w:w="2265" w:type="dxa"/>
          </w:tcPr>
          <w:p w14:paraId="7B996316" w14:textId="69B39FB1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2,03</w:t>
            </w:r>
          </w:p>
        </w:tc>
        <w:tc>
          <w:tcPr>
            <w:tcW w:w="2265" w:type="dxa"/>
          </w:tcPr>
          <w:p w14:paraId="467B2B5E" w14:textId="2B0226BD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266" w:type="dxa"/>
          </w:tcPr>
          <w:p w14:paraId="3882B9E5" w14:textId="4AB6E1B6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8D238D" w14:paraId="6891D694" w14:textId="77777777" w:rsidTr="00B71519">
        <w:trPr>
          <w:trHeight w:val="290"/>
        </w:trPr>
        <w:tc>
          <w:tcPr>
            <w:tcW w:w="2265" w:type="dxa"/>
          </w:tcPr>
          <w:p w14:paraId="53E512F5" w14:textId="3ECB675C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2C120</w:t>
            </w:r>
          </w:p>
        </w:tc>
        <w:tc>
          <w:tcPr>
            <w:tcW w:w="2265" w:type="dxa"/>
          </w:tcPr>
          <w:p w14:paraId="16152E8D" w14:textId="2DDEDCCD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1,96</w:t>
            </w:r>
          </w:p>
        </w:tc>
        <w:tc>
          <w:tcPr>
            <w:tcW w:w="2265" w:type="dxa"/>
          </w:tcPr>
          <w:p w14:paraId="45A7A021" w14:textId="59C978D7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266" w:type="dxa"/>
          </w:tcPr>
          <w:p w14:paraId="60278E7A" w14:textId="168DAAFB" w:rsidR="008D238D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B42B70" w14:paraId="226E44EB" w14:textId="77777777" w:rsidTr="00B42B70">
        <w:tc>
          <w:tcPr>
            <w:tcW w:w="2265" w:type="dxa"/>
          </w:tcPr>
          <w:p w14:paraId="1FC7A9B3" w14:textId="3C4877D3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2C160</w:t>
            </w:r>
          </w:p>
        </w:tc>
        <w:tc>
          <w:tcPr>
            <w:tcW w:w="2265" w:type="dxa"/>
          </w:tcPr>
          <w:p w14:paraId="49C60BF2" w14:textId="0DC93427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2,82</w:t>
            </w:r>
          </w:p>
        </w:tc>
        <w:tc>
          <w:tcPr>
            <w:tcW w:w="2265" w:type="dxa"/>
          </w:tcPr>
          <w:p w14:paraId="4DC52D89" w14:textId="7AE270D7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</w:p>
        </w:tc>
        <w:tc>
          <w:tcPr>
            <w:tcW w:w="2266" w:type="dxa"/>
          </w:tcPr>
          <w:p w14:paraId="2070CCD2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B42B70" w14:paraId="2D742578" w14:textId="77777777" w:rsidTr="00B42B70">
        <w:tc>
          <w:tcPr>
            <w:tcW w:w="2265" w:type="dxa"/>
          </w:tcPr>
          <w:p w14:paraId="7478D0E7" w14:textId="6FB131EB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HEB 200</w:t>
            </w:r>
          </w:p>
        </w:tc>
        <w:tc>
          <w:tcPr>
            <w:tcW w:w="2265" w:type="dxa"/>
          </w:tcPr>
          <w:p w14:paraId="59F314B8" w14:textId="13D72118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3,90</w:t>
            </w:r>
          </w:p>
        </w:tc>
        <w:tc>
          <w:tcPr>
            <w:tcW w:w="2265" w:type="dxa"/>
          </w:tcPr>
          <w:p w14:paraId="5D6EB8C6" w14:textId="3F1D4BAB" w:rsidR="00B42B70" w:rsidRDefault="008D238D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  <w:tc>
          <w:tcPr>
            <w:tcW w:w="2266" w:type="dxa"/>
          </w:tcPr>
          <w:p w14:paraId="7BB36D47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  <w:tr w:rsidR="00B42B70" w14:paraId="397D2389" w14:textId="77777777" w:rsidTr="00B42B70">
        <w:tc>
          <w:tcPr>
            <w:tcW w:w="2265" w:type="dxa"/>
          </w:tcPr>
          <w:p w14:paraId="1926E75A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265" w:type="dxa"/>
          </w:tcPr>
          <w:p w14:paraId="048632DA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265" w:type="dxa"/>
          </w:tcPr>
          <w:p w14:paraId="2B598FCA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266" w:type="dxa"/>
          </w:tcPr>
          <w:p w14:paraId="25EE13DF" w14:textId="77777777" w:rsidR="00B42B70" w:rsidRDefault="00B42B70" w:rsidP="008F69C9">
            <w:pPr>
              <w:pStyle w:val="Tekstpodstawowy"/>
              <w:jc w:val="both"/>
              <w:rPr>
                <w:b/>
                <w:bCs/>
                <w:szCs w:val="24"/>
              </w:rPr>
            </w:pPr>
          </w:p>
        </w:tc>
      </w:tr>
    </w:tbl>
    <w:p w14:paraId="5EDD7C18" w14:textId="77777777" w:rsidR="00B42B70" w:rsidRDefault="00B42B70" w:rsidP="008F69C9">
      <w:pPr>
        <w:pStyle w:val="Tekstpodstawowy"/>
        <w:jc w:val="both"/>
        <w:rPr>
          <w:b/>
          <w:bCs/>
          <w:szCs w:val="24"/>
        </w:rPr>
      </w:pPr>
    </w:p>
    <w:p w14:paraId="071661A0" w14:textId="55917D4A" w:rsidR="000F71F1" w:rsidRDefault="000F71F1" w:rsidP="008F69C9">
      <w:pPr>
        <w:pStyle w:val="Tekstpodstawowy"/>
        <w:jc w:val="both"/>
        <w:rPr>
          <w:b/>
          <w:bCs/>
          <w:szCs w:val="24"/>
        </w:rPr>
      </w:pPr>
      <w:r>
        <w:rPr>
          <w:b/>
          <w:bCs/>
          <w:szCs w:val="24"/>
        </w:rPr>
        <w:t>Wieńce żelbetowe</w:t>
      </w:r>
    </w:p>
    <w:p w14:paraId="26E7CD2D" w14:textId="17110031" w:rsidR="008F69C9" w:rsidRPr="000E69E8" w:rsidRDefault="008F69C9" w:rsidP="008F69C9">
      <w:pPr>
        <w:pStyle w:val="Tekstpodstawowy"/>
        <w:jc w:val="both"/>
        <w:rPr>
          <w:szCs w:val="24"/>
        </w:rPr>
      </w:pPr>
      <w:r w:rsidRPr="000E69E8">
        <w:rPr>
          <w:b/>
          <w:bCs/>
          <w:szCs w:val="24"/>
        </w:rPr>
        <w:t>W</w:t>
      </w:r>
      <w:r w:rsidRPr="000E69E8">
        <w:rPr>
          <w:szCs w:val="24"/>
        </w:rPr>
        <w:t xml:space="preserve"> – </w:t>
      </w:r>
      <w:r w:rsidR="000F71F1">
        <w:rPr>
          <w:szCs w:val="24"/>
        </w:rPr>
        <w:t xml:space="preserve">na ścianie murowanej na poddaszu </w:t>
      </w:r>
      <w:r>
        <w:rPr>
          <w:szCs w:val="24"/>
        </w:rPr>
        <w:t xml:space="preserve">wykonać </w:t>
      </w:r>
      <w:r w:rsidRPr="000E69E8">
        <w:rPr>
          <w:szCs w:val="24"/>
        </w:rPr>
        <w:t xml:space="preserve">wieniec żelbetowy o przekroju 24cmx24cm z betonu C20/25 zbrojenie górą 2Ø12, dołem 2Ø12 stal B500SP, strzemiona </w:t>
      </w:r>
      <w:r w:rsidR="006A731D" w:rsidRPr="000E69E8">
        <w:rPr>
          <w:szCs w:val="24"/>
        </w:rPr>
        <w:t>wycięte</w:t>
      </w:r>
      <w:r w:rsidRPr="000E69E8">
        <w:rPr>
          <w:szCs w:val="24"/>
        </w:rPr>
        <w:t xml:space="preserve">  Ø6 co </w:t>
      </w:r>
      <w:r w:rsidR="000F71F1">
        <w:rPr>
          <w:szCs w:val="24"/>
        </w:rPr>
        <w:t>25</w:t>
      </w:r>
      <w:r w:rsidRPr="000E69E8">
        <w:rPr>
          <w:szCs w:val="24"/>
        </w:rPr>
        <w:t>cm stal B500SP</w:t>
      </w:r>
    </w:p>
    <w:p w14:paraId="17EA32FA" w14:textId="63EA353D" w:rsidR="00EA28F7" w:rsidRDefault="00EA28F7"/>
    <w:p w14:paraId="2B09490B" w14:textId="1E43E358" w:rsidR="00516FB1" w:rsidRDefault="00516FB1"/>
    <w:sectPr w:rsidR="00516FB1" w:rsidSect="00565CEC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466"/>
    <w:multiLevelType w:val="hybridMultilevel"/>
    <w:tmpl w:val="FF5AB7C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3CBB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A0590"/>
    <w:multiLevelType w:val="hybridMultilevel"/>
    <w:tmpl w:val="D9AAEAB2"/>
    <w:lvl w:ilvl="0" w:tplc="6AD4B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17011"/>
    <w:multiLevelType w:val="hybridMultilevel"/>
    <w:tmpl w:val="F47E4A54"/>
    <w:lvl w:ilvl="0" w:tplc="8F94B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0320F"/>
    <w:multiLevelType w:val="hybridMultilevel"/>
    <w:tmpl w:val="E182C37E"/>
    <w:lvl w:ilvl="0" w:tplc="560EE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44E00"/>
    <w:multiLevelType w:val="hybridMultilevel"/>
    <w:tmpl w:val="1E2E0EB6"/>
    <w:lvl w:ilvl="0" w:tplc="2D1E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4201"/>
    <w:multiLevelType w:val="hybridMultilevel"/>
    <w:tmpl w:val="656C6D06"/>
    <w:lvl w:ilvl="0" w:tplc="024EC3F0">
      <w:numFmt w:val="decimal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7443040">
    <w:abstractNumId w:val="4"/>
  </w:num>
  <w:num w:numId="2" w16cid:durableId="201139573">
    <w:abstractNumId w:val="1"/>
  </w:num>
  <w:num w:numId="3" w16cid:durableId="98339028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013102">
    <w:abstractNumId w:val="0"/>
  </w:num>
  <w:num w:numId="5" w16cid:durableId="267935557">
    <w:abstractNumId w:val="3"/>
  </w:num>
  <w:num w:numId="6" w16cid:durableId="1287932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D54"/>
    <w:rsid w:val="000F71F1"/>
    <w:rsid w:val="00221D8F"/>
    <w:rsid w:val="0034556B"/>
    <w:rsid w:val="00375711"/>
    <w:rsid w:val="00404706"/>
    <w:rsid w:val="004A6842"/>
    <w:rsid w:val="00516FB1"/>
    <w:rsid w:val="00565CEC"/>
    <w:rsid w:val="005755B7"/>
    <w:rsid w:val="005C04FD"/>
    <w:rsid w:val="006A731D"/>
    <w:rsid w:val="006C1C3D"/>
    <w:rsid w:val="007C4540"/>
    <w:rsid w:val="008D238D"/>
    <w:rsid w:val="008F69C9"/>
    <w:rsid w:val="00932D54"/>
    <w:rsid w:val="00B42B70"/>
    <w:rsid w:val="00D52994"/>
    <w:rsid w:val="00DB7EB7"/>
    <w:rsid w:val="00E008C5"/>
    <w:rsid w:val="00E8779F"/>
    <w:rsid w:val="00EA28F7"/>
    <w:rsid w:val="00F8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79317"/>
  <w15:chartTrackingRefBased/>
  <w15:docId w15:val="{F0DA88F1-156E-4DC9-9B26-8CB01996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8F7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8F7"/>
    <w:pPr>
      <w:keepNext/>
      <w:keepLines/>
      <w:spacing w:before="40" w:after="0" w:line="254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A28F7"/>
    <w:rPr>
      <w:color w:val="0000FF"/>
      <w:u w:val="single"/>
    </w:rPr>
  </w:style>
  <w:style w:type="table" w:styleId="Tabela-Siatka">
    <w:name w:val="Table Grid"/>
    <w:basedOn w:val="Standardowy"/>
    <w:uiPriority w:val="39"/>
    <w:rsid w:val="00EA2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28F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8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odstawowy">
    <w:name w:val="Body Text"/>
    <w:basedOn w:val="Normalny"/>
    <w:link w:val="TekstpodstawowyZnak"/>
    <w:uiPriority w:val="99"/>
    <w:unhideWhenUsed/>
    <w:rsid w:val="00EA28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28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A28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A28F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21D8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2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cyna.kaliszewsk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1039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Lucyna</cp:lastModifiedBy>
  <cp:revision>7</cp:revision>
  <cp:lastPrinted>2022-06-06T10:12:00Z</cp:lastPrinted>
  <dcterms:created xsi:type="dcterms:W3CDTF">2022-06-05T15:30:00Z</dcterms:created>
  <dcterms:modified xsi:type="dcterms:W3CDTF">2022-06-06T10:31:00Z</dcterms:modified>
</cp:coreProperties>
</file>